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D" w:rsidRPr="003D5E2D" w:rsidRDefault="00D72516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.55pt;margin-top:-.2pt;width:234.15pt;height:22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yb2A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zB0PeDKDQ5uSTePq+l0k+oqJDZJFiCBCw8ub5Quru6vWKicTFjZWllUPKDA8Ds&#10;TiA4PDU+k4bt6rvIi6bD6TB0wqA/dUJvMnHOZuPQ6c/8QW9yPBmPJ/57E9cP44JlGeUmzFZhfvhn&#10;HdxovdPGTmNKlCwzcCYlJRfzcSnRNQGFz+y3KcjeNfcwDVsv4HKPkh+E3nkQObP+cOCEs7DnRANv&#10;6Hh+dB71vTAKJ7NDSheM03+nhJoER72gZ7u0l/Q9bp79HnIjccU0zJCSVQke7i6R2GhwyjPbWk1Y&#10;2e33SmHSvysFtHvbaKtYI9JO7Ho1XwGKUe5cZDegXSlAWTBOYPDBphDyLUYNDJEEqzdLIilG5VMO&#10;+o/8MDRTxxphbxCAIfc9830P4SlAJVhj1G3HuptUy1qyRQGRfFsjLs7gn8mZVfNdVkDFGDAoLKnN&#10;UDOTaN+2t+5G7+g3AAAA//8DAFBLAwQUAAYACAAAACEAbfEjsd4AAAAHAQAADwAAAGRycy9kb3du&#10;cmV2LnhtbEyOQUvDQBSE74L/YXmCF2k3rcHWmE2RglikUExrz9vsMwlm36bZbRL/vc+T3maYYeZL&#10;V6NtRI+drx0pmE0jEEiFMzWVCg77l8kShA+ajG4coYJv9LDKrq9SnRg30Dv2eSgFj5BPtIIqhDaR&#10;0hcVWu2nrkXi7NN1Vge2XSlNpwcet42cR9GDtLomfqh0i+sKi6/8YhUMxa4/7revcnd33Dg6b87r&#10;/ONNqdub8fkJRMAx/JXhF5/RIWOmk7uQ8aJR8DjjooJJDILTeLFgcWIRz+9BZqn8z5/9AAAA//8D&#10;AFBLAQItABQABgAIAAAAIQC2gziS/gAAAOEBAAATAAAAAAAAAAAAAAAAAAAAAABbQ29udGVudF9U&#10;eXBlc10ueG1sUEsBAi0AFAAGAAgAAAAhADj9If/WAAAAlAEAAAsAAAAAAAAAAAAAAAAALwEAAF9y&#10;ZWxzLy5yZWxzUEsBAi0AFAAGAAgAAAAhAB35nJvYAgAAwgUAAA4AAAAAAAAAAAAAAAAALgIAAGRy&#10;cy9lMm9Eb2MueG1sUEsBAi0AFAAGAAgAAAAhAG3xI7HeAAAABwEAAA8AAAAAAAAAAAAAAAAAMgUA&#10;AGRycy9kb3ducmV2LnhtbFBLBQYAAAAABAAEAPMAAAA9BgAAAAA=&#10;" filled="f" stroked="f">
            <v:textbox>
              <w:txbxContent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5E2D" w:rsidRPr="003D5E2D" w:rsidRDefault="003D5E2D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D5E2D" w:rsidRPr="003D5E2D" w:rsidRDefault="0088457A" w:rsidP="003D5E2D">
                  <w:pPr>
                    <w:tabs>
                      <w:tab w:val="left" w:pos="1800"/>
                      <w:tab w:val="left" w:pos="2700"/>
                    </w:tabs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                      Верхняя Орлянка</w:t>
                  </w:r>
                </w:p>
                <w:p w:rsidR="003D5E2D" w:rsidRPr="003D5E2D" w:rsidRDefault="003D5E2D" w:rsidP="003D5E2D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D5E2D" w:rsidRPr="003D5E2D" w:rsidRDefault="003D5E2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D5E2D" w:rsidRPr="003D5E2D" w:rsidRDefault="003D5E2D" w:rsidP="003D5E2D">
                  <w:pPr>
                    <w:spacing w:before="120"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5E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D5E2D" w:rsidRPr="003D5E2D" w:rsidRDefault="00BC706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«26</w:t>
                  </w:r>
                  <w:r w:rsidR="008845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июля </w:t>
                  </w:r>
                  <w:r w:rsidR="003D5E2D" w:rsidRPr="003D5E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г. </w:t>
                  </w:r>
                </w:p>
                <w:p w:rsidR="003D5E2D" w:rsidRPr="003D5E2D" w:rsidRDefault="00BC706D" w:rsidP="003D5E2D">
                  <w:pPr>
                    <w:spacing w:after="0" w:line="36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32</w:t>
                  </w:r>
                </w:p>
                <w:p w:rsidR="003D5E2D" w:rsidRDefault="003D5E2D" w:rsidP="003D5E2D">
                  <w:pPr>
                    <w:spacing w:line="360" w:lineRule="auto"/>
                    <w:ind w:left="-142"/>
                    <w:rPr>
                      <w:sz w:val="24"/>
                      <w:szCs w:val="24"/>
                    </w:rPr>
                  </w:pPr>
                </w:p>
                <w:p w:rsidR="003D5E2D" w:rsidRDefault="003D5E2D" w:rsidP="003D5E2D">
                  <w:pPr>
                    <w:spacing w:line="360" w:lineRule="auto"/>
                    <w:ind w:left="-14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ind w:right="4875"/>
        <w:rPr>
          <w:sz w:val="24"/>
          <w:szCs w:val="24"/>
        </w:rPr>
      </w:pPr>
    </w:p>
    <w:p w:rsidR="0088457A" w:rsidRDefault="0088457A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D5E2D" w:rsidRPr="00FA5D16" w:rsidTr="003D5E2D">
        <w:tc>
          <w:tcPr>
            <w:tcW w:w="6096" w:type="dxa"/>
            <w:shd w:val="clear" w:color="auto" w:fill="auto"/>
          </w:tcPr>
          <w:p w:rsidR="003D5E2D" w:rsidRPr="003D5E2D" w:rsidRDefault="003D5E2D" w:rsidP="0059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муниципальные должности, муниципальными служащими администрац</w:t>
            </w:r>
            <w:r w:rsidR="00884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сельского поселения Верхняя Орлянка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Сергиевский Самарской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6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области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8845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ополучении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</w:t>
      </w:r>
      <w:r w:rsidR="0088457A">
        <w:rPr>
          <w:rFonts w:ascii="Times New Roman" w:hAnsi="Times New Roman" w:cs="Times New Roman"/>
          <w:sz w:val="28"/>
          <w:szCs w:val="28"/>
        </w:rPr>
        <w:t>ом сельского поселения Верхняя Орлянка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</w:t>
      </w:r>
      <w:r w:rsidR="0088457A">
        <w:rPr>
          <w:rFonts w:ascii="Times New Roman" w:hAnsi="Times New Roman" w:cs="Times New Roman"/>
          <w:sz w:val="28"/>
          <w:szCs w:val="28"/>
        </w:rPr>
        <w:t>селения Верхняя Орлянка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3D5E2D" w:rsidRPr="0088457A" w:rsidRDefault="003D5E2D" w:rsidP="008845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 муниципальными служащими администра</w:t>
      </w:r>
      <w:r w:rsidR="008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88457A">
        <w:rPr>
          <w:rFonts w:ascii="Times New Roman" w:hAnsi="Times New Roman" w:cs="Times New Roman"/>
          <w:sz w:val="28"/>
          <w:szCs w:val="28"/>
        </w:rPr>
        <w:t>Верхняя Орлянка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="0088457A">
        <w:rPr>
          <w:rFonts w:ascii="Times New Roman" w:hAnsi="Times New Roman" w:cs="Times New Roman"/>
          <w:sz w:val="28"/>
          <w:szCs w:val="28"/>
        </w:rPr>
        <w:t>ции сельского поседения Верхняя Орлянка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C706D">
        <w:rPr>
          <w:rFonts w:ascii="Times New Roman" w:hAnsi="Times New Roman" w:cs="Times New Roman"/>
          <w:sz w:val="28"/>
          <w:szCs w:val="28"/>
        </w:rPr>
        <w:t>ипального района Сергиевский № 33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>оложения о сообщении лицами, замещающими муниципальные должности и муниципальными служащими администр</w:t>
      </w:r>
      <w:r w:rsidR="0088457A">
        <w:rPr>
          <w:rFonts w:ascii="Times New Roman" w:hAnsi="Times New Roman" w:cs="Times New Roman"/>
          <w:bCs/>
          <w:sz w:val="28"/>
          <w:szCs w:val="28"/>
        </w:rPr>
        <w:t xml:space="preserve">ации сельского поселения </w:t>
      </w:r>
      <w:r w:rsidR="0088457A">
        <w:rPr>
          <w:rFonts w:ascii="Times New Roman" w:hAnsi="Times New Roman" w:cs="Times New Roman"/>
          <w:sz w:val="28"/>
          <w:szCs w:val="28"/>
        </w:rPr>
        <w:t>Верхняя Орлянка</w:t>
      </w:r>
      <w:r w:rsidR="0088457A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Pr="003D5E2D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E86849" w:rsidRDefault="003D5E2D" w:rsidP="00E86849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Гл</w:t>
      </w:r>
      <w:r w:rsidR="00BC706D">
        <w:rPr>
          <w:rFonts w:ascii="Times New Roman" w:hAnsi="Times New Roman" w:cs="Times New Roman"/>
          <w:sz w:val="28"/>
          <w:szCs w:val="28"/>
        </w:rPr>
        <w:t>ава сельского поселения Верхняя Орлянка</w:t>
      </w:r>
      <w:r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BC706D">
        <w:rPr>
          <w:rFonts w:ascii="Times New Roman" w:hAnsi="Times New Roman" w:cs="Times New Roman"/>
          <w:sz w:val="28"/>
          <w:szCs w:val="28"/>
        </w:rPr>
        <w:t xml:space="preserve">                   Р.Р. Исмагилов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BC706D" w:rsidRDefault="00BC706D" w:rsidP="003D5E2D">
      <w:pPr>
        <w:jc w:val="both"/>
        <w:rPr>
          <w:szCs w:val="28"/>
        </w:rPr>
      </w:pPr>
    </w:p>
    <w:p w:rsidR="00BC706D" w:rsidRDefault="00BC706D" w:rsidP="003D5E2D">
      <w:pPr>
        <w:jc w:val="both"/>
        <w:rPr>
          <w:szCs w:val="28"/>
        </w:rPr>
      </w:pPr>
    </w:p>
    <w:p w:rsidR="00BC706D" w:rsidRDefault="00BC706D" w:rsidP="003D5E2D">
      <w:pPr>
        <w:jc w:val="both"/>
        <w:rPr>
          <w:szCs w:val="28"/>
        </w:rPr>
      </w:pPr>
    </w:p>
    <w:p w:rsidR="00BC706D" w:rsidRDefault="00BC706D" w:rsidP="003D5E2D">
      <w:pPr>
        <w:jc w:val="both"/>
        <w:rPr>
          <w:szCs w:val="28"/>
        </w:rPr>
      </w:pPr>
    </w:p>
    <w:p w:rsidR="00BC706D" w:rsidRDefault="00BC706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BC706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Верхняя Орлянка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BC706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«26» июля 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2017 г. №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лицами, замещающими муниципальные должности, муниципальными служащими администра</w:t>
      </w:r>
      <w:r w:rsidR="00BC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сельского поселения Верхняя Орлянка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="00E8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муниципальными служащими администра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E8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трацию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рацию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7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сельского поселения</w:t>
      </w:r>
      <w:r w:rsidR="00BC706D" w:rsidRPr="00BC706D">
        <w:rPr>
          <w:rFonts w:ascii="Times New Roman" w:hAnsi="Times New Roman" w:cs="Times New Roman"/>
          <w:sz w:val="28"/>
          <w:szCs w:val="28"/>
        </w:rPr>
        <w:t xml:space="preserve">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сельского поселения</w:t>
      </w:r>
      <w:r w:rsidR="00BC706D" w:rsidRPr="00BC706D">
        <w:rPr>
          <w:rFonts w:ascii="Times New Roman" w:hAnsi="Times New Roman" w:cs="Times New Roman"/>
          <w:sz w:val="28"/>
          <w:szCs w:val="28"/>
        </w:rPr>
        <w:t xml:space="preserve">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0" w:name="_GoBack"/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="00BC706D" w:rsidRPr="00BC706D">
        <w:rPr>
          <w:rFonts w:ascii="Times New Roman" w:hAnsi="Times New Roman" w:cs="Times New Roman"/>
          <w:sz w:val="28"/>
          <w:szCs w:val="28"/>
        </w:rPr>
        <w:t xml:space="preserve">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BC706D" w:rsidRPr="003D5E2D">
        <w:rPr>
          <w:rFonts w:ascii="Times New Roman" w:hAnsi="Times New Roman" w:cs="Times New Roman"/>
          <w:sz w:val="28"/>
          <w:szCs w:val="28"/>
        </w:rPr>
        <w:t xml:space="preserve"> 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</w:t>
      </w:r>
      <w:bookmarkEnd w:id="0"/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месяцев со дня поступления заявления, указанного в </w:t>
      </w:r>
      <w:hyperlink r:id="rId9" w:anchor="block_101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AE3098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0" w:anchor="block_1012" w:history="1">
        <w:r w:rsidR="00C9271C"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Г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1" w:anchor="block_448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2" w:anchor="block_1013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пунктами 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3" w:anchor="block_1015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4" w:anchor="block_1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</w:t>
      </w:r>
      <w:r w:rsidR="00BC706D" w:rsidRPr="00BC706D">
        <w:rPr>
          <w:rFonts w:ascii="Times New Roman" w:hAnsi="Times New Roman" w:cs="Times New Roman"/>
          <w:sz w:val="28"/>
          <w:szCs w:val="28"/>
        </w:rPr>
        <w:t xml:space="preserve">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4D2" w:rsidRPr="00313BDE" w:rsidRDefault="00C9271C" w:rsidP="0031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B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C706D">
        <w:rPr>
          <w:rFonts w:ascii="Times New Roman" w:hAnsi="Times New Roman" w:cs="Times New Roman"/>
          <w:sz w:val="28"/>
          <w:szCs w:val="28"/>
        </w:rPr>
        <w:t>Верхняя Орлянка</w:t>
      </w:r>
      <w:r w:rsidR="00AD7CF9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5" w:anchor="block_2" w:history="1">
        <w:r w:rsidRPr="00AE30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бюджетным законодательством</w:t>
        </w:r>
      </w:hyperlink>
      <w:r w:rsidR="00BC706D">
        <w:t xml:space="preserve">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464D2" w:rsidRDefault="00D464D2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6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926C87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C9271C"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7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06FF9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Pr="00AE3098">
        <w:rPr>
          <w:rStyle w:val="FontStyle21"/>
          <w:b w:val="0"/>
          <w:sz w:val="24"/>
          <w:szCs w:val="24"/>
        </w:rPr>
        <w:t xml:space="preserve">администрации </w:t>
      </w:r>
    </w:p>
    <w:p w:rsidR="00DE12FD" w:rsidRPr="00AE3098" w:rsidRDefault="00BC706D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сельского поселения Верхняя Орлянка </w:t>
      </w:r>
      <w:r w:rsidR="00DE12FD"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BC706D">
        <w:rPr>
          <w:rFonts w:eastAsia="Times New Roman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BC706D">
        <w:rPr>
          <w:rStyle w:val="FontStyle20"/>
          <w:sz w:val="28"/>
          <w:szCs w:val="28"/>
        </w:rPr>
        <w:t xml:space="preserve">сельского поселения Верхняя Орлянка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_____________________________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</w:t>
      </w:r>
      <w:proofErr w:type="gramStart"/>
      <w:r w:rsidR="00AE3098" w:rsidRPr="00AE3098">
        <w:rPr>
          <w:rFonts w:eastAsia="Times New Roman"/>
        </w:rPr>
        <w:t>,м</w:t>
      </w:r>
      <w:proofErr w:type="gramEnd"/>
      <w:r w:rsidR="00AE3098" w:rsidRPr="00AE3098">
        <w:rPr>
          <w:rFonts w:eastAsia="Times New Roman"/>
        </w:rPr>
        <w:t>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="00BC706D">
        <w:rPr>
          <w:rStyle w:val="FontStyle21"/>
          <w:b w:val="0"/>
        </w:rPr>
        <w:t>сельского поселения Верхняя Орлянка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313BDE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 xml:space="preserve">лиц, замещающих муниципальные должности, муниципальных </w:t>
      </w:r>
      <w:proofErr w:type="spellStart"/>
      <w:r w:rsidR="00AE3098" w:rsidRPr="00AE3098">
        <w:rPr>
          <w:rFonts w:eastAsia="Times New Roman"/>
        </w:rPr>
        <w:t>служащих</w:t>
      </w:r>
      <w:r w:rsidRPr="00AE3098">
        <w:rPr>
          <w:rStyle w:val="FontStyle20"/>
          <w:sz w:val="24"/>
          <w:szCs w:val="24"/>
        </w:rPr>
        <w:t>администрации</w:t>
      </w:r>
      <w:proofErr w:type="spellEnd"/>
      <w:r w:rsidRPr="00AE3098">
        <w:rPr>
          <w:rStyle w:val="FontStyle20"/>
          <w:sz w:val="24"/>
          <w:szCs w:val="24"/>
        </w:rPr>
        <w:t xml:space="preserve"> </w:t>
      </w:r>
      <w:r w:rsidR="005B5C12" w:rsidRPr="00AE3098">
        <w:rPr>
          <w:rStyle w:val="FontStyle20"/>
          <w:sz w:val="24"/>
          <w:szCs w:val="24"/>
        </w:rPr>
        <w:t>сельского п</w:t>
      </w:r>
      <w:r w:rsidR="00313BDE">
        <w:rPr>
          <w:rStyle w:val="FontStyle20"/>
          <w:sz w:val="24"/>
          <w:szCs w:val="24"/>
        </w:rPr>
        <w:t>оселения           Верхняя Орлянка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Pr="00AE3098">
        <w:rPr>
          <w:rStyle w:val="FontStyle20"/>
          <w:sz w:val="24"/>
          <w:szCs w:val="24"/>
        </w:rPr>
        <w:br/>
        <w:t>области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313BDE">
        <w:rPr>
          <w:rStyle w:val="FontStyle20"/>
          <w:sz w:val="24"/>
          <w:szCs w:val="24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F5F"/>
    <w:rsid w:val="0005104F"/>
    <w:rsid w:val="000852B2"/>
    <w:rsid w:val="000D7F5F"/>
    <w:rsid w:val="001F5D70"/>
    <w:rsid w:val="002942A4"/>
    <w:rsid w:val="00313BDE"/>
    <w:rsid w:val="003A17B4"/>
    <w:rsid w:val="003D5E2D"/>
    <w:rsid w:val="00501EE0"/>
    <w:rsid w:val="005B5C12"/>
    <w:rsid w:val="006E2B33"/>
    <w:rsid w:val="007056F3"/>
    <w:rsid w:val="00720EF9"/>
    <w:rsid w:val="0078522A"/>
    <w:rsid w:val="0088457A"/>
    <w:rsid w:val="00926C87"/>
    <w:rsid w:val="00952153"/>
    <w:rsid w:val="00963AE8"/>
    <w:rsid w:val="00AD7CF9"/>
    <w:rsid w:val="00AE3098"/>
    <w:rsid w:val="00B341F9"/>
    <w:rsid w:val="00B57C4E"/>
    <w:rsid w:val="00BC706D"/>
    <w:rsid w:val="00C33A16"/>
    <w:rsid w:val="00C410E5"/>
    <w:rsid w:val="00C9271C"/>
    <w:rsid w:val="00D06FF9"/>
    <w:rsid w:val="00D464D2"/>
    <w:rsid w:val="00D72516"/>
    <w:rsid w:val="00DE12FD"/>
    <w:rsid w:val="00E366D7"/>
    <w:rsid w:val="00E86849"/>
    <w:rsid w:val="00F02960"/>
    <w:rsid w:val="00F9047E"/>
    <w:rsid w:val="00FC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4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70557294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7294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10164072/29/" TargetMode="External"/><Relationship Id="rId5" Type="http://schemas.openxmlformats.org/officeDocument/2006/relationships/hyperlink" Target="consultantplus://offline/ref=06E98AA55D1B5BC645CF84C0A7AF816CD82AD1F241321F3B4BA293E33B229AC24E0B8A247D8060D0i2SAE" TargetMode="External"/><Relationship Id="rId15" Type="http://schemas.openxmlformats.org/officeDocument/2006/relationships/hyperlink" Target="http://base.garant.ru/12112604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1211250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2017-07-27T14:44:00Z</cp:lastPrinted>
  <dcterms:created xsi:type="dcterms:W3CDTF">2017-07-13T06:18:00Z</dcterms:created>
  <dcterms:modified xsi:type="dcterms:W3CDTF">2017-07-27T14:47:00Z</dcterms:modified>
</cp:coreProperties>
</file>